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F24" w:rsidRPr="00F40F24" w:rsidRDefault="00F40F24" w:rsidP="00F40F24">
      <w:pPr>
        <w:rPr>
          <w:b/>
          <w:bCs/>
        </w:rPr>
      </w:pPr>
      <w:r>
        <w:rPr>
          <w:b/>
          <w:bCs/>
        </w:rPr>
        <w:t xml:space="preserve"> </w:t>
      </w:r>
      <w:r w:rsidRPr="00F40F24">
        <w:rPr>
          <w:b/>
          <w:bCs/>
        </w:rPr>
        <w:t>Home</w:t>
      </w:r>
    </w:p>
    <w:p w:rsidR="00F40F24" w:rsidRPr="00F40F24" w:rsidRDefault="00F40F24" w:rsidP="00F40F24">
      <w:r w:rsidRPr="00F40F24">
        <w:t>David Strong is an internationally recognised expert in energy efficient sustainable building design and refurbishment. He has a wealth of knowledge associated with low/</w:t>
      </w:r>
      <w:proofErr w:type="gramStart"/>
      <w:r w:rsidRPr="00F40F24">
        <w:t>zero</w:t>
      </w:r>
      <w:proofErr w:type="gramEnd"/>
      <w:r w:rsidRPr="00F40F24">
        <w:t xml:space="preserve"> carbon buildings and is a specialist in whole system thinking, building physics &amp; integrative design. He has a particular interest in eco-minimalism and bio-mimicry –exploiting and optimising the use of natural systems for heating, cooling, ventilating and illuminating buildings. He applies an integrative approach to the design and construction of sustainable/low energy buildings, to deliver significant reductions in capital &amp; operational cost.</w:t>
      </w:r>
      <w:r w:rsidRPr="00F40F24">
        <w:br/>
      </w:r>
      <w:r w:rsidRPr="00F40F24">
        <w:br/>
        <w:t xml:space="preserve">From 1998 to 2007 he was Managing Director of </w:t>
      </w:r>
      <w:hyperlink r:id="rId6" w:tgtFrame="_blank" w:tooltip="David Strong BRE" w:history="1">
        <w:r w:rsidRPr="00F40F24">
          <w:rPr>
            <w:rStyle w:val="Hyperlink"/>
          </w:rPr>
          <w:t>BRE Environment</w:t>
        </w:r>
      </w:hyperlink>
      <w:r w:rsidRPr="00F40F24">
        <w:t xml:space="preserve"> and between 2007 and 2010 Chief Executive of </w:t>
      </w:r>
      <w:hyperlink r:id="rId7" w:tgtFrame="_blank" w:tooltip="David Strong Inbuilt" w:history="1">
        <w:r w:rsidRPr="00F40F24">
          <w:rPr>
            <w:rStyle w:val="Hyperlink"/>
          </w:rPr>
          <w:t>Inbuilt Co</w:t>
        </w:r>
        <w:r w:rsidRPr="00F40F24">
          <w:rPr>
            <w:rStyle w:val="Hyperlink"/>
          </w:rPr>
          <w:t>n</w:t>
        </w:r>
        <w:r w:rsidRPr="00F40F24">
          <w:rPr>
            <w:rStyle w:val="Hyperlink"/>
          </w:rPr>
          <w:t>sulting Ltd</w:t>
        </w:r>
      </w:hyperlink>
      <w:r w:rsidRPr="00F40F24">
        <w:t xml:space="preserve"> (part of Renewable Energy Systems Ltd.). Since 2002 David has been a Visiting Professor at the </w:t>
      </w:r>
      <w:hyperlink r:id="rId8" w:tgtFrame="_blank" w:tooltip="Dvid Strong University of Nottingham" w:history="1">
        <w:r w:rsidRPr="00F40F24">
          <w:rPr>
            <w:rStyle w:val="Hyperlink"/>
          </w:rPr>
          <w:t>University of Nottingham, Department of Architecture and Built Environment.</w:t>
        </w:r>
      </w:hyperlink>
      <w:r w:rsidRPr="00F40F24">
        <w:t> </w:t>
      </w:r>
      <w:proofErr w:type="gramStart"/>
      <w:r w:rsidRPr="00F40F24">
        <w:t>and</w:t>
      </w:r>
      <w:proofErr w:type="gramEnd"/>
      <w:r w:rsidRPr="00F40F24">
        <w:t xml:space="preserve"> in December 2012 he was also appointed a Visiting Professor at the</w:t>
      </w:r>
      <w:hyperlink r:id="rId9" w:tgtFrame="_blank" w:tooltip="OISD David Strong" w:history="1">
        <w:r w:rsidRPr="00F40F24">
          <w:rPr>
            <w:rStyle w:val="Hyperlink"/>
          </w:rPr>
          <w:t xml:space="preserve"> Oxford Institute for Sustainable Development.</w:t>
        </w:r>
      </w:hyperlink>
      <w:r w:rsidRPr="00F40F24">
        <w:t xml:space="preserve"> He acts as </w:t>
      </w:r>
      <w:proofErr w:type="gramStart"/>
      <w:r w:rsidRPr="00F40F24">
        <w:t>an</w:t>
      </w:r>
      <w:proofErr w:type="gramEnd"/>
      <w:r w:rsidRPr="00F40F24">
        <w:t xml:space="preserve"> board advisor and non-executive director to companies worldwide and is currently Chairman of </w:t>
      </w:r>
      <w:hyperlink r:id="rId10" w:tgtFrame="_blank" w:tooltip="REAL Assurance David Strong" w:history="1">
        <w:r w:rsidRPr="00F40F24">
          <w:rPr>
            <w:rStyle w:val="Hyperlink"/>
          </w:rPr>
          <w:t>REAL Assurance Ltd</w:t>
        </w:r>
      </w:hyperlink>
      <w:r w:rsidRPr="00F40F24">
        <w:t>.</w:t>
      </w:r>
    </w:p>
    <w:p w:rsidR="00F40F24" w:rsidRPr="00F40F24" w:rsidRDefault="00F40F24" w:rsidP="00F40F24">
      <w:r w:rsidRPr="00F40F24">
        <w:t xml:space="preserve">David was previously Chairman of the </w:t>
      </w:r>
      <w:hyperlink r:id="rId11" w:tgtFrame="_blank" w:tooltip="Energy Efficiency Partnership for Buildings David Strong" w:history="1">
        <w:r w:rsidRPr="00F40F24">
          <w:rPr>
            <w:rStyle w:val="Hyperlink"/>
          </w:rPr>
          <w:t>Energy Efficiency Partnership for Buildings</w:t>
        </w:r>
      </w:hyperlink>
      <w:r w:rsidRPr="00F40F24">
        <w:t xml:space="preserve"> and over the past 15 years he has chaired a number of UK government Ministerial advisory groups. </w:t>
      </w:r>
    </w:p>
    <w:p w:rsidR="00F40F24" w:rsidRPr="00F40F24" w:rsidRDefault="00F40F24" w:rsidP="00F40F24">
      <w:r w:rsidRPr="00F40F24">
        <w:t xml:space="preserve">His book (co-written with Victoria Burrows) "A Whole-System Approach to High Performance Green Buildings" was published by Artech House in January 2017 </w:t>
      </w:r>
      <w:hyperlink r:id="rId12" w:tooltip="A Whole System Approach to High Performance Green Buildings Strong" w:history="1">
        <w:r w:rsidRPr="00F40F24">
          <w:rPr>
            <w:rStyle w:val="Hyperlink"/>
          </w:rPr>
          <w:t>–click here for further details and reviews</w:t>
        </w:r>
      </w:hyperlink>
    </w:p>
    <w:p w:rsidR="00F40F24" w:rsidRPr="00F40F24" w:rsidRDefault="00F40F24" w:rsidP="00F40F24">
      <w:pPr>
        <w:rPr>
          <w:b/>
          <w:bCs/>
        </w:rPr>
      </w:pPr>
      <w:r w:rsidRPr="00F40F24">
        <w:rPr>
          <w:b/>
          <w:bCs/>
        </w:rPr>
        <w:t>About</w:t>
      </w:r>
    </w:p>
    <w:p w:rsidR="00F40F24" w:rsidRPr="00F40F24" w:rsidRDefault="00F40F24" w:rsidP="00F40F24">
      <w:r w:rsidRPr="00F40F24">
        <w:rPr>
          <w:b/>
          <w:bCs/>
        </w:rPr>
        <w:t xml:space="preserve">Dr David Strong </w:t>
      </w:r>
      <w:r w:rsidRPr="00F40F24">
        <w:t>B.Sc</w:t>
      </w:r>
      <w:proofErr w:type="gramStart"/>
      <w:r w:rsidRPr="00F40F24">
        <w:t>.(</w:t>
      </w:r>
      <w:proofErr w:type="gramEnd"/>
      <w:r w:rsidRPr="00F40F24">
        <w:t xml:space="preserve">Hons.), D.Phil.(Oxon.), C.Eng. FCIBSE, FEI </w:t>
      </w:r>
    </w:p>
    <w:p w:rsidR="00F40F24" w:rsidRPr="00F40F24" w:rsidRDefault="00F40F24" w:rsidP="00F40F24">
      <w:r w:rsidRPr="00F40F24">
        <w:t xml:space="preserve">Between 2007 and Sept. 2010 David Strong was Chief Executive of Inbuilt Consulting Ltd specialising in sustainable building design, consultancy and research. Between 1998 and 2007 he was Managing Director of BRE Environment, with responsibility for 300 staff in five major centres of expertise; Sustainable Development, Housing, Sustainable Energy Centre (formerly BRECSU, which delivered the UK governments Energy Efficiency Best Practice Programme), Environmental Consultancy and the BREEAM Centre. </w:t>
      </w:r>
      <w:r w:rsidRPr="00F40F24">
        <w:br/>
      </w:r>
      <w:r w:rsidRPr="00F40F24">
        <w:br/>
        <w:t xml:space="preserve">Prior to this he was an Executive Director of the following companies; E </w:t>
      </w:r>
      <w:proofErr w:type="gramStart"/>
      <w:r w:rsidRPr="00F40F24">
        <w:t>A</w:t>
      </w:r>
      <w:proofErr w:type="gramEnd"/>
      <w:r w:rsidRPr="00F40F24">
        <w:t xml:space="preserve"> Technology (formerly the Electricity Research Centre, Capenhurst), </w:t>
      </w:r>
      <w:proofErr w:type="spellStart"/>
      <w:r w:rsidRPr="00F40F24">
        <w:t>Emstar</w:t>
      </w:r>
      <w:proofErr w:type="spellEnd"/>
      <w:r w:rsidRPr="00F40F24">
        <w:t xml:space="preserve"> (formerly Shell’s contract energy management company, now </w:t>
      </w:r>
      <w:proofErr w:type="spellStart"/>
      <w:r w:rsidRPr="00F40F24">
        <w:t>Dalkia</w:t>
      </w:r>
      <w:proofErr w:type="spellEnd"/>
      <w:r w:rsidRPr="00F40F24">
        <w:t>) and W S Atkins and Partners, Epsom.  </w:t>
      </w:r>
    </w:p>
    <w:p w:rsidR="00F40F24" w:rsidRPr="00F40F24" w:rsidRDefault="00F40F24" w:rsidP="00F40F24">
      <w:r w:rsidRPr="00F40F24">
        <w:t xml:space="preserve">Originally a graduate of Bath University in Building Engineering, he was awarded a doctorate by Oxford University in 1980 for his development of a directly fired heat pump. Since 2002 he has been a Visiting Professor at the </w:t>
      </w:r>
      <w:hyperlink r:id="rId13" w:tgtFrame="_blank" w:tooltip="Nottingham University David Strong" w:history="1">
        <w:r w:rsidRPr="00F40F24">
          <w:rPr>
            <w:rStyle w:val="Hyperlink"/>
          </w:rPr>
          <w:t>University of Nottingham, School of the Built Environment</w:t>
        </w:r>
      </w:hyperlink>
      <w:r w:rsidRPr="00F40F24">
        <w:t xml:space="preserve"> and in December 2012 he was also appointed a Visiting Professor at </w:t>
      </w:r>
      <w:hyperlink r:id="rId14" w:history="1">
        <w:r w:rsidRPr="00F40F24">
          <w:rPr>
            <w:rStyle w:val="Hyperlink"/>
          </w:rPr>
          <w:t>Oxford Institute for Sustainable Development</w:t>
        </w:r>
      </w:hyperlink>
      <w:r w:rsidRPr="00F40F24">
        <w:t xml:space="preserve">. </w:t>
      </w:r>
    </w:p>
    <w:p w:rsidR="00F40F24" w:rsidRDefault="00F40F24" w:rsidP="00F40F24">
      <w:r w:rsidRPr="00F40F24">
        <w:t xml:space="preserve">In February 2010 David was appointed Chairman of the Energy Efficiency Partnership for Buildings. David was also Chairman of the EU Energy Performance of Buildings Directive Implementation Advisory Group (DIAG) and acts as a special advisor to the European Commission on energy demand issues.  In 2007 he </w:t>
      </w:r>
      <w:proofErr w:type="gramStart"/>
      <w:r w:rsidRPr="00F40F24">
        <w:t>Chaired</w:t>
      </w:r>
      <w:proofErr w:type="gramEnd"/>
      <w:r w:rsidRPr="00F40F24">
        <w:t xml:space="preserve"> the Quality of Life Challenge, Built Environment Group (the </w:t>
      </w:r>
      <w:r w:rsidRPr="00F40F24">
        <w:lastRenderedPageBreak/>
        <w:t xml:space="preserve">findings/recommendations were published in "A Blueprint for a Green Economy"). He was a member of the 2012 Olympic Village and Stratford City Environment Review Panel. In November 2010 he was invited Greg Barker MP, Minister of State for Energy and Climate Change to Chair a Ministerial Advisory Group on Green Deal Installer Accreditation and Qualification. He is currently Chairman of </w:t>
      </w:r>
      <w:hyperlink r:id="rId15" w:tgtFrame="_blank" w:tooltip="REAL Assurance" w:history="1">
        <w:r w:rsidRPr="00F40F24">
          <w:rPr>
            <w:rStyle w:val="Hyperlink"/>
          </w:rPr>
          <w:t>REAL Energy Assurance Ltd</w:t>
        </w:r>
      </w:hyperlink>
      <w:r w:rsidRPr="00F40F24">
        <w:t xml:space="preserve">. (REAL undertakes administration of </w:t>
      </w:r>
      <w:proofErr w:type="spellStart"/>
      <w:r w:rsidRPr="00F40F24">
        <w:t>of</w:t>
      </w:r>
      <w:proofErr w:type="spellEnd"/>
      <w:r w:rsidRPr="00F40F24">
        <w:t xml:space="preserve"> the Renewable Energy Consumer Code and renewable energy Certification Schemes) </w:t>
      </w:r>
      <w:r w:rsidRPr="00F40F24">
        <w:br/>
      </w:r>
      <w:r w:rsidRPr="00F40F24">
        <w:br/>
        <w:t xml:space="preserve">He was presented with the 2007 Building Sustainability Leadership award for establishing the UK Green Building Council, with the judges describing him as “one of the most influential figures in the drive to make the industry sustainable”. To read the Building magazine story about the award </w:t>
      </w:r>
      <w:hyperlink r:id="rId16" w:tgtFrame="_blank" w:tooltip="Building Sustainability Awards 2007 David Strong" w:history="1">
        <w:r w:rsidRPr="00F40F24">
          <w:rPr>
            <w:rStyle w:val="Hyperlink"/>
          </w:rPr>
          <w:t>click here.</w:t>
        </w:r>
      </w:hyperlink>
      <w:r w:rsidRPr="00F40F24">
        <w:t xml:space="preserve"> . In 2012 he was voted one of the top 100 sustainability leaders in the world, for more information see: </w:t>
      </w:r>
      <w:hyperlink r:id="rId17" w:tgtFrame="_blank" w:tooltip="David Strong 100 top sustainability leaders" w:history="1">
        <w:r w:rsidRPr="00F40F24">
          <w:rPr>
            <w:rStyle w:val="Hyperlink"/>
          </w:rPr>
          <w:t>http://abccarbon.com/100-global-sustain-ability-leaders</w:t>
        </w:r>
      </w:hyperlink>
      <w:r w:rsidRPr="00F40F24">
        <w:t xml:space="preserve"> </w:t>
      </w:r>
    </w:p>
    <w:p w:rsidR="00F40F24" w:rsidRPr="00F40F24" w:rsidRDefault="00F40F24" w:rsidP="00F40F24">
      <w:pPr>
        <w:rPr>
          <w:b/>
          <w:bCs/>
        </w:rPr>
      </w:pPr>
      <w:r w:rsidRPr="00F40F24">
        <w:rPr>
          <w:b/>
          <w:bCs/>
        </w:rPr>
        <w:t>Services</w:t>
      </w:r>
    </w:p>
    <w:p w:rsidR="00F40F24" w:rsidRPr="00F40F24" w:rsidRDefault="00F40F24" w:rsidP="00F40F24">
      <w:r w:rsidRPr="00F40F24">
        <w:t>Strategic consultancy support is provided associated with;</w:t>
      </w:r>
    </w:p>
    <w:p w:rsidR="00F40F24" w:rsidRPr="00F40F24" w:rsidRDefault="00F40F24" w:rsidP="00F40F24">
      <w:pPr>
        <w:numPr>
          <w:ilvl w:val="0"/>
          <w:numId w:val="1"/>
        </w:numPr>
      </w:pPr>
      <w:r w:rsidRPr="00F40F24">
        <w:t>Non-executive director services and strategic advice to company boards</w:t>
      </w:r>
    </w:p>
    <w:p w:rsidR="00F40F24" w:rsidRPr="00F40F24" w:rsidRDefault="00F40F24" w:rsidP="00F40F24">
      <w:pPr>
        <w:numPr>
          <w:ilvl w:val="0"/>
          <w:numId w:val="1"/>
        </w:numPr>
      </w:pPr>
      <w:r w:rsidRPr="00F40F24">
        <w:t>Integrative Design facilitation services</w:t>
      </w:r>
    </w:p>
    <w:p w:rsidR="00F40F24" w:rsidRPr="00F40F24" w:rsidRDefault="00F40F24" w:rsidP="00F40F24">
      <w:pPr>
        <w:numPr>
          <w:ilvl w:val="0"/>
          <w:numId w:val="1"/>
        </w:numPr>
      </w:pPr>
      <w:r w:rsidRPr="00F40F24">
        <w:t xml:space="preserve">Advice regarding the UK National Planning Policy Framework "presumption in favour of sustainable development" </w:t>
      </w:r>
    </w:p>
    <w:p w:rsidR="00F40F24" w:rsidRPr="00F40F24" w:rsidRDefault="00F40F24" w:rsidP="00F40F24">
      <w:pPr>
        <w:numPr>
          <w:ilvl w:val="1"/>
          <w:numId w:val="1"/>
        </w:numPr>
      </w:pPr>
      <w:r w:rsidRPr="00F40F24">
        <w:t>Preparing Sustainability Statements in support of Planning Applications</w:t>
      </w:r>
    </w:p>
    <w:p w:rsidR="00F40F24" w:rsidRPr="00F40F24" w:rsidRDefault="00F40F24" w:rsidP="00F40F24">
      <w:pPr>
        <w:numPr>
          <w:ilvl w:val="1"/>
          <w:numId w:val="1"/>
        </w:numPr>
      </w:pPr>
      <w:r w:rsidRPr="00F40F24">
        <w:t>Development of sustainable energy strategies</w:t>
      </w:r>
    </w:p>
    <w:p w:rsidR="00F40F24" w:rsidRPr="00F40F24" w:rsidRDefault="00F40F24" w:rsidP="00F40F24">
      <w:pPr>
        <w:numPr>
          <w:ilvl w:val="0"/>
          <w:numId w:val="1"/>
        </w:numPr>
      </w:pPr>
      <w:r w:rsidRPr="00F40F24">
        <w:t xml:space="preserve">Low/zero carbon buildings </w:t>
      </w:r>
    </w:p>
    <w:p w:rsidR="00F40F24" w:rsidRPr="00F40F24" w:rsidRDefault="00F40F24" w:rsidP="00F40F24">
      <w:pPr>
        <w:numPr>
          <w:ilvl w:val="1"/>
          <w:numId w:val="1"/>
        </w:numPr>
      </w:pPr>
      <w:r w:rsidRPr="00F40F24">
        <w:t>Building physics</w:t>
      </w:r>
    </w:p>
    <w:p w:rsidR="00F40F24" w:rsidRPr="00F40F24" w:rsidRDefault="00F40F24" w:rsidP="00F40F24">
      <w:pPr>
        <w:numPr>
          <w:ilvl w:val="1"/>
          <w:numId w:val="1"/>
        </w:numPr>
      </w:pPr>
      <w:r w:rsidRPr="00F40F24">
        <w:t>Building Services Engineering (combustion &amp; control)</w:t>
      </w:r>
    </w:p>
    <w:p w:rsidR="00F40F24" w:rsidRPr="00F40F24" w:rsidRDefault="00F40F24" w:rsidP="00F40F24">
      <w:pPr>
        <w:numPr>
          <w:ilvl w:val="1"/>
          <w:numId w:val="1"/>
        </w:numPr>
      </w:pPr>
      <w:r w:rsidRPr="00F40F24">
        <w:t>Passivhaus</w:t>
      </w:r>
    </w:p>
    <w:p w:rsidR="00F40F24" w:rsidRPr="00F40F24" w:rsidRDefault="00F40F24" w:rsidP="00F40F24">
      <w:pPr>
        <w:numPr>
          <w:ilvl w:val="1"/>
          <w:numId w:val="1"/>
        </w:numPr>
      </w:pPr>
      <w:r w:rsidRPr="00F40F24">
        <w:t>BREEAM/Code for Sustainable Homes</w:t>
      </w:r>
    </w:p>
    <w:p w:rsidR="00F40F24" w:rsidRPr="00F40F24" w:rsidRDefault="00F40F24" w:rsidP="00F40F24">
      <w:pPr>
        <w:numPr>
          <w:ilvl w:val="1"/>
          <w:numId w:val="1"/>
        </w:numPr>
      </w:pPr>
      <w:r w:rsidRPr="00F40F24">
        <w:t>Integration of low carbon and renewable technologies</w:t>
      </w:r>
    </w:p>
    <w:p w:rsidR="00F40F24" w:rsidRPr="00F40F24" w:rsidRDefault="00F40F24" w:rsidP="00F40F24">
      <w:pPr>
        <w:numPr>
          <w:ilvl w:val="1"/>
          <w:numId w:val="1"/>
        </w:numPr>
      </w:pPr>
      <w:r w:rsidRPr="00F40F24">
        <w:t>Integrative design</w:t>
      </w:r>
    </w:p>
    <w:p w:rsidR="00F40F24" w:rsidRPr="00F40F24" w:rsidRDefault="00F40F24" w:rsidP="00F40F24">
      <w:pPr>
        <w:numPr>
          <w:ilvl w:val="1"/>
          <w:numId w:val="1"/>
        </w:numPr>
      </w:pPr>
      <w:r w:rsidRPr="00F40F24">
        <w:t>Optimising the use of natural systems to heat, cool, ventilate and illuminate buildings</w:t>
      </w:r>
    </w:p>
    <w:p w:rsidR="00F40F24" w:rsidRPr="00F40F24" w:rsidRDefault="00F40F24" w:rsidP="00F40F24">
      <w:pPr>
        <w:numPr>
          <w:ilvl w:val="1"/>
          <w:numId w:val="1"/>
        </w:numPr>
      </w:pPr>
      <w:r w:rsidRPr="00F40F24">
        <w:t>Energy efficient refrigeration and heat pump systems</w:t>
      </w:r>
    </w:p>
    <w:p w:rsidR="00F40F24" w:rsidRPr="00F40F24" w:rsidRDefault="00F40F24" w:rsidP="00F40F24">
      <w:pPr>
        <w:numPr>
          <w:ilvl w:val="1"/>
          <w:numId w:val="1"/>
        </w:numPr>
      </w:pPr>
      <w:r w:rsidRPr="00F40F24">
        <w:t>CHP and District Heating</w:t>
      </w:r>
    </w:p>
    <w:p w:rsidR="00F40F24" w:rsidRPr="00F40F24" w:rsidRDefault="00F40F24" w:rsidP="00F40F24">
      <w:pPr>
        <w:numPr>
          <w:ilvl w:val="0"/>
          <w:numId w:val="1"/>
        </w:numPr>
      </w:pPr>
      <w:r w:rsidRPr="00F40F24">
        <w:t> Expert witness and due diligence services</w:t>
      </w:r>
    </w:p>
    <w:p w:rsidR="00F40F24" w:rsidRDefault="00F40F24" w:rsidP="00F40F24">
      <w:r>
        <w:t>References</w:t>
      </w:r>
    </w:p>
    <w:p w:rsidR="00F40F24" w:rsidRDefault="00F40F24" w:rsidP="00F40F24"/>
    <w:p w:rsidR="00F40F24" w:rsidRDefault="00F40F24" w:rsidP="00F40F24">
      <w:r>
        <w:t>Providing assistance as a non-exec or Board Adviser</w:t>
      </w:r>
    </w:p>
    <w:p w:rsidR="00F40F24" w:rsidRDefault="00F40F24" w:rsidP="00F40F24"/>
    <w:p w:rsidR="00F40F24" w:rsidRDefault="00F40F24" w:rsidP="00F40F24">
      <w:r>
        <w:t>David operates as non-executive director and/or strategic adviser to companies and organisations worldwide. He provides strategic and operational advice to Boards regarding; corporate governance, business development, human resources, market intelligence, business planning. He also acts as an advocate for a number of companies/organisation, including Chairing the Energy Efficiency Partnership for Buildings.</w:t>
      </w:r>
    </w:p>
    <w:p w:rsidR="00F40F24" w:rsidRDefault="00F40F24" w:rsidP="00F40F24"/>
    <w:p w:rsidR="00F40F24" w:rsidRDefault="00F40F24" w:rsidP="00F40F24">
      <w:r>
        <w:t>Reference: Matthew Rhodes, Founder and Managing Director, Encraft Ltd. “David has been attending our Executive Board meetings as an adviser for 18 months. We have found his involvement hugely valuable and insightful.  His expertise and experience has been particularly useful given the challenging trading conditions and the rapidly changing policy landscape associated with sustainable buildings, the Green Deal/ECO and reductions in incentives for renewable energy technologies. I have no hesitation recommending him as a non-executive director or board adviser.”</w:t>
      </w:r>
    </w:p>
    <w:p w:rsidR="00F40F24" w:rsidRDefault="00F40F24" w:rsidP="00F40F24"/>
    <w:p w:rsidR="00F40F24" w:rsidRDefault="00F40F24" w:rsidP="00F40F24">
      <w:r>
        <w:t>Using an Integrative Design Process (IDP), to deliver substantial reductions in capital (CAPEX) and operational cost (OPEX) associated with new buildings and industrial processes.</w:t>
      </w:r>
    </w:p>
    <w:p w:rsidR="00F40F24" w:rsidRDefault="00F40F24" w:rsidP="00F40F24"/>
    <w:p w:rsidR="00F40F24" w:rsidRDefault="00F40F24" w:rsidP="00F40F24">
      <w:r>
        <w:t>David Strong has worked as an Associate with the Green Asia Group (TGAG) in applying an Integrative Design Process (IDP) approach to optimise and enhance the design of a number of new buildings and industrial processes. The results have been outstandingly successful; very significant savings in the capital cost of mechanical and electrical plant and equipment have been identified, leading to substantial reductions in operational cost (typically reducing energy related OPEX by 60% to 80%). This was achieved by David &amp; TGAG facilitating an exemplary level of collaborative working, setting and measuring metrics &amp; KPI’s associated with major energy consuming plant and forensic attention to detail. David has worked with TGAG on; an eco-tourism development in Morocco, a semi-conductor plant and a “green” data-centre in Singapore and a very large mixed-use development in Myanmar.</w:t>
      </w:r>
    </w:p>
    <w:p w:rsidR="00F40F24" w:rsidRDefault="00F40F24" w:rsidP="00F40F24"/>
    <w:p w:rsidR="00F40F24" w:rsidRDefault="00F40F24" w:rsidP="00F40F24">
      <w:r>
        <w:t xml:space="preserve">Reference: Vinod Kesava Executive Director and COO, </w:t>
      </w:r>
      <w:proofErr w:type="gramStart"/>
      <w:r>
        <w:t>The</w:t>
      </w:r>
      <w:proofErr w:type="gramEnd"/>
      <w:r>
        <w:t xml:space="preserve"> Green Asia Group. “David Strong is one of the leading IDP advocates and practitioners in the world. Working with David has enabled TGAG to identify major opportunities associated with CAPEX and OPEX in a wide range of buildings and industrial processes. David is extremely highly qualified, technically knowledgeable, commercially astute and always highly professional in his dealings with TGAG and its clients. We have also valued David’s contribution to the strategic development of TGAG.”</w:t>
      </w:r>
    </w:p>
    <w:p w:rsidR="00F40F24" w:rsidRDefault="00F40F24" w:rsidP="00F40F24">
      <w:r>
        <w:lastRenderedPageBreak/>
        <w:t>Adopting an eco-minimalistic approach to deliver exemplary sustainable buildings at reduced M&amp;E cost.</w:t>
      </w:r>
    </w:p>
    <w:p w:rsidR="00F40F24" w:rsidRDefault="00F40F24" w:rsidP="00F40F24"/>
    <w:p w:rsidR="00F40F24" w:rsidRDefault="00F40F24" w:rsidP="00F40F24">
      <w:r>
        <w:t xml:space="preserve">Advice provided by David Strong led to a radical rethinking of the way Dog’s Trust new £5 million dog rehoming centre near Shrewsbury was designed, specified &amp; constructed. David assessed Dog’s Trust’s existing flagship rehoming centre at </w:t>
      </w:r>
      <w:proofErr w:type="spellStart"/>
      <w:r>
        <w:t>Harefield</w:t>
      </w:r>
      <w:proofErr w:type="spellEnd"/>
      <w:r>
        <w:t xml:space="preserve"> and proposed much simpler and lower capital cost ways of heating, cooling, ventilating and illuminating the new building. His eco-minimalistic scheme was adopted and the completed building was awarded BREEAM Outstanding (the highest score ever achieved at the time).  For more </w:t>
      </w:r>
      <w:proofErr w:type="spellStart"/>
      <w:r>
        <w:t>information</w:t>
      </w:r>
      <w:proofErr w:type="gramStart"/>
      <w:r>
        <w:t>:click</w:t>
      </w:r>
      <w:proofErr w:type="spellEnd"/>
      <w:proofErr w:type="gramEnd"/>
      <w:r>
        <w:t xml:space="preserve"> here </w:t>
      </w:r>
    </w:p>
    <w:p w:rsidR="00F40F24" w:rsidRDefault="00F40F24" w:rsidP="00F40F24"/>
    <w:p w:rsidR="00F40F24" w:rsidRDefault="00F40F24" w:rsidP="00F40F24">
      <w:r>
        <w:t>Reference: Matthew Taylor, Property Director, Dogs Trust “David made us fundamentally reconsider our approach to the design of our new dog rehoming centres. As a consequence of his advice, we have eliminated the need for most of the complex and costly building services plant and equipment, whist at the same time enhancing the quality of the internal environment and comfort for staff, visitors and dogs alike. David’s eco-minimalism approach has led to a substantial reduction in operational energy and maintenance cost. We have also adopted his ideas at our new Loughborough and Basildon Rehoming Centres. David’s advice has enabled us to construct outstandingly sustainable buildings whilst saving us a substantial amount in M&amp;E CAPEX and OPEX. He is a highly recommended specialist adviser.”</w:t>
      </w:r>
    </w:p>
    <w:p w:rsidR="00F40F24" w:rsidRDefault="00F40F24" w:rsidP="00F40F24"/>
    <w:p w:rsidR="00F40F24" w:rsidRDefault="00F40F24" w:rsidP="00F40F24">
      <w:r>
        <w:t>How can David Strong assist with market assessment and analysis?</w:t>
      </w:r>
    </w:p>
    <w:p w:rsidR="00F40F24" w:rsidRDefault="00F40F24" w:rsidP="00F40F24"/>
    <w:p w:rsidR="00F40F24" w:rsidRDefault="00F40F24" w:rsidP="00F40F24">
      <w:r>
        <w:t xml:space="preserve">David was commissioned by Glass for Europe to undertake a detailed world-wide assessment of the research evidence associated with the health, educational, productivity and wellbeing benefits attributable to effective daylight in buildings. The study was the most comprehensive undertaken to-date, with over 80 research papers, books and learned society articles being assessed and reviewed –the key findings were published by Glass for Europe. </w:t>
      </w:r>
      <w:proofErr w:type="gramStart"/>
      <w:r>
        <w:t>For more information click here.</w:t>
      </w:r>
      <w:proofErr w:type="gramEnd"/>
    </w:p>
    <w:p w:rsidR="00F40F24" w:rsidRDefault="00F40F24" w:rsidP="00F40F24"/>
    <w:p w:rsidR="00F40F24" w:rsidRDefault="00F40F24" w:rsidP="00F40F24">
      <w:r>
        <w:t>Reference: Bertrand Crazes Director General, Glass for Europe “The project undertaken by Dr Strong was very far-ranging and required him to review research findings from a wide variety of sources, including medical journals. He was highly professional and he summarised his key findings in a very authoritative report and on our behalf, at a number of conferences. His findings shed new light on the importance of daylight and we were very pleased with the work he undertook.”</w:t>
      </w:r>
    </w:p>
    <w:p w:rsidR="00F40F24" w:rsidRDefault="00F40F24" w:rsidP="00F40F24"/>
    <w:p w:rsidR="00F40F24" w:rsidRDefault="00F40F24" w:rsidP="00F40F24">
      <w:r>
        <w:t>Reviewing energy &amp; carbon options &amp; opportunities provide operational cost savings</w:t>
      </w:r>
    </w:p>
    <w:p w:rsidR="00F40F24" w:rsidRDefault="00F40F24" w:rsidP="00F40F24">
      <w:r>
        <w:lastRenderedPageBreak/>
        <w:t xml:space="preserve"> GlaxoSmithKline (GSK) appointed David Strong to undertake a review of the energy saving and renewable generation opportunities associated with one of the company’s large and complex buildings. A subsequent study required David to review the carbon footprint of GSK’s data-centres worldwide and to provide recommendations for improvement in Power Utilisation Effectiveness. Opportunities for operational cost saving and carbon reduction were identified.</w:t>
      </w:r>
    </w:p>
    <w:p w:rsidR="00F40F24" w:rsidRDefault="00F40F24" w:rsidP="00F40F24"/>
    <w:p w:rsidR="00F40F24" w:rsidRDefault="00F40F24" w:rsidP="00F40F24">
      <w:r>
        <w:t>Reference: Alan O’Brien, CEO, Sabien Group plc. “We were delighted with the assignment undertaken by David Strong on our behalf. He quickly understood and analysed the key issues and synthesised his findings and recommendations in a highly articulate and intelligent manner (both verbally &amp; in a report).  Should the need arise we would use David again, and I am pleased to recommend him to other organisations requiring technical or commercial advice.”</w:t>
      </w:r>
    </w:p>
    <w:p w:rsidR="00F40F24" w:rsidRDefault="00F40F24" w:rsidP="00F40F24"/>
    <w:p w:rsidR="00F40F24" w:rsidRDefault="00F40F24" w:rsidP="00F40F24">
      <w:r>
        <w:t>Using sustainable development to “unlock” opportunities associated with hard to develop land</w:t>
      </w:r>
    </w:p>
    <w:p w:rsidR="00F40F24" w:rsidRDefault="00F40F24" w:rsidP="00F40F24"/>
    <w:p w:rsidR="00F40F24" w:rsidRDefault="00F40F24" w:rsidP="00F40F24">
      <w:r>
        <w:t>The 2012 UK National Planning Policy Framework (NPPF) has introduced a “presumption in favour of sustainable development”. This presumption provides new opportunities to obtain planning permission on land that may have previously been difficult to develop, and is applicable in areas where Councils are unable to demonstrate a five year housing land supply. However, any planning application based upon the “presumption” must be supported by a robust Sustainability Statement and Energy Strategy. David Strong has prepared a several such statements in support of planning applications. Reference: Chris Beaver, Planning Director and Head of GL Hearn’s Bristol Office (Planning Consultants).  "I have worked with David on a number of Planning Applications. His advice has been hugely valuable particularly at the inception stage of planning projects. A Strategic Energy Statement he prepared in support of a major housing and commercial development was described by the Planning Officer as “exemplary”. I strongly recommend David to any organisation requiring advice or strategic planning statements associated with energy or sustainability"</w:t>
      </w:r>
    </w:p>
    <w:p w:rsidR="00F40F24" w:rsidRDefault="00F40F24" w:rsidP="00F40F24"/>
    <w:p w:rsidR="00F40F24" w:rsidRDefault="00F40F24" w:rsidP="00F40F24">
      <w:r>
        <w:t xml:space="preserve">Reference: Per Arnold Andersen, Department Head, VELUX Knowledge Centre for Daylight, Energy &amp; Indoor Climate. "The VELUX Group commissioned Professor David Strong to undertake the task of preparing a comprehensive review of daylight and sustainability and the possible future political and regulatory key drivers for daylight requirements in building codes and regulations. Prof. Strong presented his </w:t>
      </w:r>
      <w:proofErr w:type="gramStart"/>
      <w:r>
        <w:t>work  at</w:t>
      </w:r>
      <w:proofErr w:type="gramEnd"/>
      <w:r>
        <w:t xml:space="preserve"> the 5th VELUX Daylight Symposium in Copenhagen on 16 May 2013 in a very clear and well received manner.  I acknowledge Prof. Strong’s professionalism and communication skills </w:t>
      </w:r>
      <w:proofErr w:type="gramStart"/>
      <w:r>
        <w:t>and  I</w:t>
      </w:r>
      <w:proofErr w:type="gramEnd"/>
      <w:r>
        <w:t xml:space="preserve"> have no hesitation recommending him for similar tasks."</w:t>
      </w:r>
    </w:p>
    <w:p w:rsidR="00F40F24" w:rsidRDefault="00F40F24" w:rsidP="00F40F24"/>
    <w:p w:rsidR="00F40F24" w:rsidRDefault="00F40F24" w:rsidP="00F40F24">
      <w:r>
        <w:t>Recent clients include:-</w:t>
      </w:r>
    </w:p>
    <w:p w:rsidR="00F40F24" w:rsidRDefault="00F40F24" w:rsidP="00F40F24">
      <w:r>
        <w:t>AECOM Ltd.</w:t>
      </w:r>
    </w:p>
    <w:p w:rsidR="00F40F24" w:rsidRDefault="00F40F24" w:rsidP="00F40F24">
      <w:r>
        <w:lastRenderedPageBreak/>
        <w:t>BOA Property Ltd.</w:t>
      </w:r>
    </w:p>
    <w:p w:rsidR="00F40F24" w:rsidRDefault="00F40F24" w:rsidP="00F40F24">
      <w:r>
        <w:t>Building Performance Institute Europe (BPIE)</w:t>
      </w:r>
    </w:p>
    <w:p w:rsidR="00F40F24" w:rsidRDefault="00F40F24" w:rsidP="00F40F24">
      <w:r>
        <w:t>British Gas</w:t>
      </w:r>
    </w:p>
    <w:p w:rsidR="00F40F24" w:rsidRDefault="00F40F24" w:rsidP="00F40F24">
      <w:r>
        <w:t>C.G. Fry Ltd.</w:t>
      </w:r>
    </w:p>
    <w:p w:rsidR="00F40F24" w:rsidRDefault="00F40F24" w:rsidP="00F40F24">
      <w:r>
        <w:t>City University, London</w:t>
      </w:r>
    </w:p>
    <w:p w:rsidR="00F40F24" w:rsidRDefault="00F40F24" w:rsidP="00F40F24">
      <w:r>
        <w:t>Design Council</w:t>
      </w:r>
    </w:p>
    <w:p w:rsidR="00F40F24" w:rsidRDefault="00F40F24" w:rsidP="00F40F24">
      <w:r>
        <w:t>Construction Products Association (CPA)</w:t>
      </w:r>
    </w:p>
    <w:p w:rsidR="00F40F24" w:rsidRDefault="00F40F24" w:rsidP="00F40F24">
      <w:r>
        <w:t>Dogs Trust</w:t>
      </w:r>
    </w:p>
    <w:p w:rsidR="00F40F24" w:rsidRDefault="00F40F24" w:rsidP="00F40F24">
      <w:r>
        <w:t>Encraft Ltd.</w:t>
      </w:r>
    </w:p>
    <w:p w:rsidR="00F40F24" w:rsidRDefault="00F40F24" w:rsidP="00F40F24">
      <w:proofErr w:type="gramStart"/>
      <w:r>
        <w:t>Energy Saving Trust Ltd.</w:t>
      </w:r>
      <w:proofErr w:type="gramEnd"/>
    </w:p>
    <w:p w:rsidR="00F40F24" w:rsidRDefault="00F40F24" w:rsidP="00F40F24">
      <w:r>
        <w:t>Glass for Europe</w:t>
      </w:r>
    </w:p>
    <w:p w:rsidR="00F40F24" w:rsidRDefault="00F40F24" w:rsidP="00F40F24">
      <w:r>
        <w:t>Good Homes Alliance</w:t>
      </w:r>
    </w:p>
    <w:p w:rsidR="00F40F24" w:rsidRDefault="00F40F24" w:rsidP="00F40F24">
      <w:r>
        <w:t>Green Building Education</w:t>
      </w:r>
    </w:p>
    <w:p w:rsidR="00F40F24" w:rsidRDefault="00F40F24" w:rsidP="00F40F24">
      <w:r>
        <w:t>Green Village Investments Ltd.</w:t>
      </w:r>
    </w:p>
    <w:p w:rsidR="00F40F24" w:rsidRDefault="00F40F24" w:rsidP="00F40F24">
      <w:r>
        <w:t>GlaxoSmithKline (GSK)</w:t>
      </w:r>
    </w:p>
    <w:p w:rsidR="00F40F24" w:rsidRDefault="00F40F24" w:rsidP="00F40F24">
      <w:r>
        <w:t>Hertfordshire County Council</w:t>
      </w:r>
    </w:p>
    <w:p w:rsidR="00F40F24" w:rsidRDefault="00F40F24" w:rsidP="00F40F24">
      <w:proofErr w:type="gramStart"/>
      <w:r>
        <w:t>Inbuilt Ltd.</w:t>
      </w:r>
      <w:proofErr w:type="gramEnd"/>
    </w:p>
    <w:p w:rsidR="00F40F24" w:rsidRDefault="00F40F24" w:rsidP="00F40F24">
      <w:proofErr w:type="spellStart"/>
      <w:r>
        <w:t>IndustryRE</w:t>
      </w:r>
      <w:proofErr w:type="spellEnd"/>
      <w:r>
        <w:t xml:space="preserve"> Ltd.</w:t>
      </w:r>
    </w:p>
    <w:p w:rsidR="00F40F24" w:rsidRDefault="00F40F24" w:rsidP="00F40F24">
      <w:r>
        <w:t>Kingspan Insulation Ltd.</w:t>
      </w:r>
    </w:p>
    <w:p w:rsidR="00F40F24" w:rsidRDefault="00F40F24" w:rsidP="00F40F24">
      <w:r>
        <w:t>LABC</w:t>
      </w:r>
    </w:p>
    <w:p w:rsidR="00F40F24" w:rsidRDefault="00F40F24" w:rsidP="00F40F24">
      <w:r>
        <w:t>Lewis Wyatt (Construction) Ltd.</w:t>
      </w:r>
    </w:p>
    <w:p w:rsidR="00F40F24" w:rsidRDefault="00F40F24" w:rsidP="00F40F24">
      <w:r>
        <w:t>Loughborough University</w:t>
      </w:r>
    </w:p>
    <w:p w:rsidR="00F40F24" w:rsidRDefault="00F40F24" w:rsidP="00F40F24">
      <w:r>
        <w:t>Malaby Holdings Ltd.</w:t>
      </w:r>
    </w:p>
    <w:p w:rsidR="00F40F24" w:rsidRDefault="00F40F24" w:rsidP="00F40F24">
      <w:proofErr w:type="spellStart"/>
      <w:proofErr w:type="gramStart"/>
      <w:r>
        <w:t>Morrish</w:t>
      </w:r>
      <w:proofErr w:type="spellEnd"/>
      <w:r>
        <w:t xml:space="preserve"> Builders Ltd.</w:t>
      </w:r>
      <w:proofErr w:type="gramEnd"/>
    </w:p>
    <w:p w:rsidR="00F40F24" w:rsidRDefault="00F40F24" w:rsidP="00F40F24">
      <w:r>
        <w:t>National Insulation Association</w:t>
      </w:r>
    </w:p>
    <w:p w:rsidR="00F40F24" w:rsidRDefault="00F40F24" w:rsidP="00F40F24">
      <w:r>
        <w:t>Natural Building Technologies Ltd.</w:t>
      </w:r>
    </w:p>
    <w:p w:rsidR="00F40F24" w:rsidRDefault="00F40F24" w:rsidP="00F40F24">
      <w:r>
        <w:t>Sabien Technology Ltd.</w:t>
      </w:r>
    </w:p>
    <w:p w:rsidR="00F40F24" w:rsidRDefault="00F40F24" w:rsidP="00F40F24">
      <w:r>
        <w:lastRenderedPageBreak/>
        <w:t>Sir Robert McAlpine Ltd.</w:t>
      </w:r>
    </w:p>
    <w:p w:rsidR="00F40F24" w:rsidRDefault="00F40F24" w:rsidP="00F40F24">
      <w:r>
        <w:t>SMI Group</w:t>
      </w:r>
    </w:p>
    <w:p w:rsidR="00F40F24" w:rsidRDefault="00F40F24" w:rsidP="00F40F24">
      <w:r>
        <w:t>The Green Asia Group</w:t>
      </w:r>
    </w:p>
    <w:p w:rsidR="00F40F24" w:rsidRDefault="00F40F24" w:rsidP="00F40F24">
      <w:r>
        <w:t>The Prince's Foundation for the Built Environment</w:t>
      </w:r>
    </w:p>
    <w:p w:rsidR="00F40F24" w:rsidRDefault="00F40F24" w:rsidP="00F40F24">
      <w:r>
        <w:t>UK Green Building Council</w:t>
      </w:r>
    </w:p>
    <w:p w:rsidR="00F40F24" w:rsidRDefault="00F40F24" w:rsidP="00F40F24">
      <w:r>
        <w:t>University of Strathclyde</w:t>
      </w:r>
    </w:p>
    <w:p w:rsidR="00F40F24" w:rsidRDefault="00F40F24" w:rsidP="00F40F24">
      <w:proofErr w:type="spellStart"/>
      <w:r>
        <w:t>Westfeild</w:t>
      </w:r>
      <w:proofErr w:type="spellEnd"/>
      <w:r>
        <w:t xml:space="preserve"> Shopping Towns</w:t>
      </w:r>
    </w:p>
    <w:p w:rsidR="00F40F24" w:rsidRDefault="00F40F24" w:rsidP="00F40F24">
      <w:r>
        <w:t>Wilmott Dixon Holdings</w:t>
      </w:r>
    </w:p>
    <w:p w:rsidR="00F40F24" w:rsidRPr="00F40F24" w:rsidRDefault="00F40F24" w:rsidP="00F40F24">
      <w:pPr>
        <w:rPr>
          <w:b/>
          <w:bCs/>
        </w:rPr>
      </w:pPr>
      <w:r w:rsidRPr="00F40F24">
        <w:rPr>
          <w:b/>
          <w:bCs/>
        </w:rPr>
        <w:t>Whole System Approach -Book</w:t>
      </w:r>
    </w:p>
    <w:p w:rsidR="00F40F24" w:rsidRPr="00F40F24" w:rsidRDefault="00F40F24" w:rsidP="00F40F24">
      <w:r w:rsidRPr="00F40F24">
        <w:rPr>
          <w:b/>
          <w:bCs/>
        </w:rPr>
        <w:t>A Whole-System Approach to High-Performance Green Buildings</w:t>
      </w:r>
    </w:p>
    <w:p w:rsidR="00F40F24" w:rsidRPr="00F40F24" w:rsidRDefault="00F40F24" w:rsidP="00F40F24">
      <w:proofErr w:type="gramStart"/>
      <w:r w:rsidRPr="00F40F24">
        <w:t>by</w:t>
      </w:r>
      <w:proofErr w:type="gramEnd"/>
      <w:r w:rsidRPr="00F40F24">
        <w:t xml:space="preserve"> David Strong &amp; Victoria Burrows ISBN: 978-1-60807-959-9  </w:t>
      </w:r>
    </w:p>
    <w:p w:rsidR="00F40F24" w:rsidRPr="00F40F24" w:rsidRDefault="00F40F24" w:rsidP="00F40F24">
      <w:r w:rsidRPr="00F40F24">
        <w:rPr>
          <w:b/>
          <w:bCs/>
        </w:rPr>
        <w:t xml:space="preserve">For further information see below and/or </w:t>
      </w:r>
      <w:hyperlink r:id="rId18" w:tgtFrame="_blank" w:tooltip="A Whole System Approach to High Performance Green Buildings Strong" w:history="1">
        <w:r w:rsidRPr="00F40F24">
          <w:rPr>
            <w:rStyle w:val="Hyperlink"/>
            <w:b/>
            <w:bCs/>
          </w:rPr>
          <w:t>click here</w:t>
        </w:r>
      </w:hyperlink>
      <w:r w:rsidRPr="00F40F24">
        <w:rPr>
          <w:b/>
          <w:bCs/>
        </w:rPr>
        <w:t>.</w:t>
      </w:r>
    </w:p>
    <w:p w:rsidR="00F40F24" w:rsidRPr="00F40F24" w:rsidRDefault="00F40F24" w:rsidP="00F40F24">
      <w:bookmarkStart w:id="0" w:name="_GoBack"/>
      <w:bookmarkEnd w:id="0"/>
      <w:r w:rsidRPr="00F40F24">
        <w:t xml:space="preserve">This authoritative new resource provides a comprehensive review of the current approaches to the design and construction of sustainable buildings. This hand-on guide features global case studies with practical examples of both successful and unsuccessful designs. </w:t>
      </w:r>
      <w:r w:rsidRPr="00F40F24">
        <w:br/>
      </w:r>
      <w:r w:rsidRPr="00F40F24">
        <w:br/>
        <w:t xml:space="preserve">The whole system approach to integrated design is clearly presented. This book includes insight into designing for the future, including design quality and future proofing, intelligent buildings, and whole life value. Nature inspired sustainable designs that can be mimicked in the construction industry are presented. Technical challenges such as energy efficiency, design, and computer </w:t>
      </w:r>
      <w:proofErr w:type="spellStart"/>
      <w:r w:rsidRPr="00F40F24">
        <w:t>modeling</w:t>
      </w:r>
      <w:proofErr w:type="spellEnd"/>
      <w:r w:rsidRPr="00F40F24">
        <w:t xml:space="preserve"> are explored along with various construction phase opportunities</w:t>
      </w:r>
    </w:p>
    <w:p w:rsidR="00F40F24" w:rsidRPr="00F40F24" w:rsidRDefault="00F40F24" w:rsidP="00F40F24">
      <w:r w:rsidRPr="00F40F24">
        <w:rPr>
          <w:b/>
          <w:bCs/>
        </w:rPr>
        <w:t>Contents</w:t>
      </w:r>
    </w:p>
    <w:p w:rsidR="00F40F24" w:rsidRPr="00F40F24" w:rsidRDefault="00F40F24" w:rsidP="00F40F24">
      <w:r w:rsidRPr="00F40F24">
        <w:t xml:space="preserve">Scope and Scale of the Challenge; The Whole System Approach; Designing for the Future-Design Quality and Future Proofing, Intelligent Buildings, Whole Life Value and Closing the Performance Gap; Working with Nature and Natural Systems; Energy -Optimizing Architectural Design and Engineering; </w:t>
      </w:r>
      <w:proofErr w:type="spellStart"/>
      <w:r w:rsidRPr="00F40F24">
        <w:t>Modeling</w:t>
      </w:r>
      <w:proofErr w:type="spellEnd"/>
      <w:r w:rsidRPr="00F40F24">
        <w:t xml:space="preserve"> and Simulation as a Design Tool; Water-Efficient Use, Sustainable Waste Water Treatment and Management; Construction phase opportunities; Post-Construction; Case Studies</w:t>
      </w:r>
    </w:p>
    <w:p w:rsidR="00F40F24" w:rsidRPr="00F40F24" w:rsidRDefault="00F40F24" w:rsidP="00F40F24">
      <w:r w:rsidRPr="00F40F24">
        <w:rPr>
          <w:b/>
          <w:bCs/>
        </w:rPr>
        <w:t>Reviews</w:t>
      </w:r>
    </w:p>
    <w:p w:rsidR="00F40F24" w:rsidRPr="00F40F24" w:rsidRDefault="00F40F24" w:rsidP="00F40F24">
      <w:r w:rsidRPr="00F40F24">
        <w:rPr>
          <w:i/>
          <w:iCs/>
        </w:rPr>
        <w:t>"Dr David Strong, Victoria Burrows, and 22 contributing experts have assembled a clear and systematic guide to creating and operating efficient green buildings. With a global perspective, it will help guide next-generation buildings that will use little or no energy and less money while keeping occupants happy, healthy, and productive and the world richer, fairer, cooler, and safer."</w:t>
      </w:r>
      <w:r w:rsidRPr="00F40F24">
        <w:rPr>
          <w:b/>
          <w:bCs/>
        </w:rPr>
        <w:t xml:space="preserve"> </w:t>
      </w:r>
      <w:proofErr w:type="gramStart"/>
      <w:r w:rsidRPr="00F40F24">
        <w:rPr>
          <w:b/>
          <w:bCs/>
        </w:rPr>
        <w:t>Amory B Lovins, Cofounder and Chief Scientist, Rocky Mountain Institute</w:t>
      </w:r>
      <w:r w:rsidRPr="00F40F24">
        <w:rPr>
          <w:b/>
          <w:bCs/>
        </w:rPr>
        <w:br/>
      </w:r>
      <w:r w:rsidRPr="00F40F24">
        <w:rPr>
          <w:b/>
          <w:bCs/>
        </w:rPr>
        <w:lastRenderedPageBreak/>
        <w:br/>
      </w:r>
      <w:r w:rsidRPr="00F40F24">
        <w:rPr>
          <w:i/>
          <w:iCs/>
        </w:rPr>
        <w:t>"A Whole-System Approach to High Performance Green Buildings is a great reference for both practitioners and students pursuing engineering and architecture.</w:t>
      </w:r>
      <w:proofErr w:type="gramEnd"/>
      <w:r w:rsidRPr="00F40F24">
        <w:rPr>
          <w:i/>
          <w:iCs/>
        </w:rPr>
        <w:t xml:space="preserve"> The well-researched case studies on best practices and latest green building developments make a compelling case for project teams to take an integrated approach to sustainable building design, construction and operation. We are honoured that the BCA Green Mark 2015 scheme is recognised as an enabler of such integrative design."</w:t>
      </w:r>
      <w:r w:rsidRPr="00F40F24">
        <w:rPr>
          <w:b/>
          <w:bCs/>
        </w:rPr>
        <w:t xml:space="preserve"> Ang Kian Seng, Group Director, Environmental Sustainability, Building and Construction Authority, Singapore</w:t>
      </w:r>
      <w:r w:rsidRPr="00F40F24">
        <w:rPr>
          <w:b/>
          <w:bCs/>
        </w:rPr>
        <w:br/>
      </w:r>
      <w:r w:rsidRPr="00F40F24">
        <w:rPr>
          <w:b/>
          <w:bCs/>
        </w:rPr>
        <w:br/>
      </w:r>
      <w:r w:rsidRPr="00F40F24">
        <w:rPr>
          <w:i/>
          <w:iCs/>
        </w:rPr>
        <w:t>"This book is an excellent and authoritative resource for anyone planning to develop, design, construct or maintain a sustainable building. The book contains much invaluable practical guidance, which if followed, will help to deliver the next generation of genuinely high performance green buildings."</w:t>
      </w:r>
      <w:r w:rsidRPr="00F40F24">
        <w:rPr>
          <w:b/>
          <w:bCs/>
        </w:rPr>
        <w:t xml:space="preserve"> Peter Rogers CBE </w:t>
      </w:r>
      <w:proofErr w:type="spellStart"/>
      <w:r w:rsidRPr="00F40F24">
        <w:rPr>
          <w:b/>
          <w:bCs/>
        </w:rPr>
        <w:t>FREng</w:t>
      </w:r>
      <w:proofErr w:type="spellEnd"/>
      <w:r w:rsidRPr="00F40F24">
        <w:rPr>
          <w:b/>
          <w:bCs/>
        </w:rPr>
        <w:t xml:space="preserve"> </w:t>
      </w:r>
      <w:proofErr w:type="spellStart"/>
      <w:r w:rsidRPr="00F40F24">
        <w:rPr>
          <w:b/>
          <w:bCs/>
        </w:rPr>
        <w:t>Eur</w:t>
      </w:r>
      <w:proofErr w:type="spellEnd"/>
      <w:r w:rsidRPr="00F40F24">
        <w:rPr>
          <w:b/>
          <w:bCs/>
        </w:rPr>
        <w:t xml:space="preserve"> </w:t>
      </w:r>
      <w:proofErr w:type="spellStart"/>
      <w:r w:rsidRPr="00F40F24">
        <w:rPr>
          <w:b/>
          <w:bCs/>
        </w:rPr>
        <w:t>Ing</w:t>
      </w:r>
      <w:proofErr w:type="spellEnd"/>
      <w:r w:rsidRPr="00F40F24">
        <w:rPr>
          <w:b/>
          <w:bCs/>
        </w:rPr>
        <w:t xml:space="preserve"> CEng, Partner, Lipton Rogers Developments. Formerly: co-founder of Stanhope plc and first Chairman UK Green Building Council</w:t>
      </w:r>
      <w:r w:rsidRPr="00F40F24">
        <w:rPr>
          <w:b/>
          <w:bCs/>
        </w:rPr>
        <w:br/>
      </w:r>
      <w:r w:rsidRPr="00F40F24">
        <w:rPr>
          <w:b/>
          <w:bCs/>
        </w:rPr>
        <w:br/>
      </w:r>
      <w:r w:rsidRPr="00F40F24">
        <w:rPr>
          <w:i/>
          <w:iCs/>
        </w:rPr>
        <w:t>"In this era of innovation and rapid change, this book highlights some of the challenges we face as a sector in increasing productivity and quality while decreasing our impact. Overcoming these challenges can only be achieved by changing our perspectives. It’s hard to see the whole system when you work in only a small part of it. This book provides a refreshing and honest overview from many different perspectives, with practical examples of what has and has not worked on projects all over the world."</w:t>
      </w:r>
      <w:r w:rsidRPr="00F40F24">
        <w:rPr>
          <w:b/>
          <w:bCs/>
        </w:rPr>
        <w:t xml:space="preserve"> Jane Henley, former CEO World Green Building Council</w:t>
      </w:r>
      <w:r w:rsidRPr="00F40F24">
        <w:rPr>
          <w:b/>
          <w:bCs/>
        </w:rPr>
        <w:br/>
      </w:r>
      <w:r w:rsidRPr="00F40F24">
        <w:rPr>
          <w:b/>
          <w:bCs/>
        </w:rPr>
        <w:br/>
      </w:r>
      <w:r w:rsidRPr="00F40F24">
        <w:rPr>
          <w:i/>
          <w:iCs/>
        </w:rPr>
        <w:t xml:space="preserve">"It’s been almost 60 years since the powerful idea of integrative thinking was introduced by the Texas firm, Caudill Rowlett and Scott. The imperative of sustaining our planet is now asking much more of us in the building professions. It is past time to ramp up our skills. This book by David Strong and Victoria Burrows offers the most thorough, detailed, next generation refinement of how to think about green building design as whole system. It challenges conventional green thinking and guides the structuring and realization of a process that is both efficient and effective - all in service of economy, health, quality of life, and deeply meaningful and desirable shelter." </w:t>
      </w:r>
      <w:r w:rsidRPr="00F40F24">
        <w:rPr>
          <w:b/>
          <w:bCs/>
        </w:rPr>
        <w:t xml:space="preserve">Bill Reed, AIA LEED Principal, </w:t>
      </w:r>
      <w:proofErr w:type="spellStart"/>
      <w:r w:rsidRPr="00F40F24">
        <w:rPr>
          <w:b/>
          <w:bCs/>
        </w:rPr>
        <w:t>Regenesis</w:t>
      </w:r>
      <w:proofErr w:type="spellEnd"/>
      <w:r w:rsidRPr="00F40F24">
        <w:rPr>
          <w:b/>
          <w:bCs/>
        </w:rPr>
        <w:t xml:space="preserve"> &amp; founder of Integrative Design Inc. (Co-author of “Integrative Design Guide to Green Building.” Founding Board Director US Green Building Council and co-founder of the LEED Green Building Rating System)</w:t>
      </w:r>
      <w:r w:rsidRPr="00F40F24">
        <w:rPr>
          <w:b/>
          <w:bCs/>
        </w:rPr>
        <w:br/>
      </w:r>
      <w:r w:rsidRPr="00F40F24">
        <w:rPr>
          <w:b/>
          <w:bCs/>
        </w:rPr>
        <w:br/>
      </w:r>
      <w:r w:rsidRPr="00F40F24">
        <w:rPr>
          <w:i/>
          <w:iCs/>
        </w:rPr>
        <w:t>"The imperative for highly efficient, healthy and productive sustainable buildings has never been more evident, but despite the fact that the green building movement has been mainstream for more than a decade, spanning over 100 countries around the world, there is still a huge gap between the aspirations and the real performance of most new developments. This comprehensive guide goes beyond the theory of whole system approaches to delivering high performance; critically it is informed by the authors’ many years of practical experience and lessons learnt. It balances clear explanation with solutions that emphasise simplicity over technological complexity. Above all it focuses on delivering buildings that work for the people who occupy them – because sustainable buildings are ultimately those that will stand the test of time."</w:t>
      </w:r>
      <w:r w:rsidRPr="00F40F24">
        <w:rPr>
          <w:b/>
          <w:bCs/>
        </w:rPr>
        <w:t xml:space="preserve"> Paul King Managing Director Sustainability &amp; External Affairs, </w:t>
      </w:r>
      <w:proofErr w:type="spellStart"/>
      <w:r w:rsidRPr="00F40F24">
        <w:rPr>
          <w:b/>
          <w:bCs/>
        </w:rPr>
        <w:t>Lendlease</w:t>
      </w:r>
      <w:proofErr w:type="spellEnd"/>
      <w:r w:rsidRPr="00F40F24">
        <w:rPr>
          <w:b/>
          <w:bCs/>
        </w:rPr>
        <w:t xml:space="preserve"> Europe &amp; previously founding CEO, UK Green Building Council</w:t>
      </w:r>
      <w:r w:rsidRPr="00F40F24">
        <w:rPr>
          <w:b/>
          <w:bCs/>
        </w:rPr>
        <w:br/>
      </w:r>
      <w:r w:rsidRPr="00F40F24">
        <w:rPr>
          <w:b/>
          <w:bCs/>
        </w:rPr>
        <w:br/>
      </w:r>
      <w:r w:rsidRPr="00F40F24">
        <w:rPr>
          <w:i/>
          <w:iCs/>
        </w:rPr>
        <w:lastRenderedPageBreak/>
        <w:t xml:space="preserve">"David has spent a distinguished career questioning and challenging our assumptions around buildings and the built environment. </w:t>
      </w:r>
      <w:proofErr w:type="gramStart"/>
      <w:r w:rsidRPr="00F40F24">
        <w:rPr>
          <w:i/>
          <w:iCs/>
        </w:rPr>
        <w:t>Helping set new paradigms and standards along the way.</w:t>
      </w:r>
      <w:proofErr w:type="gramEnd"/>
      <w:r w:rsidRPr="00F40F24">
        <w:rPr>
          <w:i/>
          <w:iCs/>
        </w:rPr>
        <w:t xml:space="preserve"> The book is an invaluable contribution to our future as an industry."</w:t>
      </w:r>
      <w:r w:rsidRPr="00F40F24">
        <w:rPr>
          <w:b/>
          <w:bCs/>
        </w:rPr>
        <w:t xml:space="preserve"> Kevin R Hydes FCIBSE, Past Chair World GBC, USGBC, Founder Integral Group</w:t>
      </w:r>
    </w:p>
    <w:p w:rsidR="00F40F24" w:rsidRPr="00F40F24" w:rsidRDefault="00F40F24" w:rsidP="00F40F24">
      <w:r w:rsidRPr="00F40F24">
        <w:rPr>
          <w:i/>
          <w:iCs/>
        </w:rPr>
        <w:t xml:space="preserve">“This book should be mandatory reading for all property and construction professionals, since it provides clear and practical guidance on whole-system integrated design thinking. Urgent action is needed, and the viable solutions and practical examples included in this guide will enable all practitioners to take steps towards improving sustainability today.” </w:t>
      </w:r>
      <w:r w:rsidRPr="00F40F24">
        <w:rPr>
          <w:b/>
          <w:bCs/>
        </w:rPr>
        <w:t>Julie Hirigoyen CEO, UK Green Building Council and previously UK Head of Sustainability, Jones Lang LaSalle (JLL)</w:t>
      </w:r>
    </w:p>
    <w:p w:rsidR="00F40F24" w:rsidRPr="00F40F24" w:rsidRDefault="00F40F24" w:rsidP="00F40F24"/>
    <w:p w:rsidR="00F40F24" w:rsidRDefault="00F40F24">
      <w:r w:rsidRPr="00F40F24">
        <w:drawing>
          <wp:inline distT="0" distB="0" distL="0" distR="0">
            <wp:extent cx="4277995" cy="2456815"/>
            <wp:effectExtent l="0" t="0" r="8255" b="635"/>
            <wp:docPr id="4" name="Picture 4" descr="David Strong Building Sustainability Aw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vid Strong Building Sustainability Awar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77995" cy="2456815"/>
                    </a:xfrm>
                    <a:prstGeom prst="rect">
                      <a:avLst/>
                    </a:prstGeom>
                    <a:noFill/>
                    <a:ln>
                      <a:noFill/>
                    </a:ln>
                  </pic:spPr>
                </pic:pic>
              </a:graphicData>
            </a:graphic>
          </wp:inline>
        </w:drawing>
      </w:r>
    </w:p>
    <w:p w:rsidR="00F40F24" w:rsidRDefault="00F40F24"/>
    <w:p w:rsidR="00F40F24" w:rsidRDefault="00F40F24"/>
    <w:p w:rsidR="00F40F24" w:rsidRDefault="00F40F24"/>
    <w:p w:rsidR="00461D39" w:rsidRDefault="00CD7906">
      <w:r w:rsidRPr="00CD7906">
        <w:lastRenderedPageBreak/>
        <w:drawing>
          <wp:inline distT="0" distB="0" distL="0" distR="0">
            <wp:extent cx="3180715" cy="4874260"/>
            <wp:effectExtent l="0" t="0" r="635" b="2540"/>
            <wp:docPr id="1" name="Picture 1" descr="Book front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ok front cove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80715" cy="4874260"/>
                    </a:xfrm>
                    <a:prstGeom prst="rect">
                      <a:avLst/>
                    </a:prstGeom>
                    <a:noFill/>
                    <a:ln>
                      <a:noFill/>
                    </a:ln>
                  </pic:spPr>
                </pic:pic>
              </a:graphicData>
            </a:graphic>
          </wp:inline>
        </w:drawing>
      </w:r>
    </w:p>
    <w:sectPr w:rsidR="00461D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122A50"/>
    <w:multiLevelType w:val="multilevel"/>
    <w:tmpl w:val="DFF440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906"/>
    <w:rsid w:val="002B5B32"/>
    <w:rsid w:val="00461D39"/>
    <w:rsid w:val="00CD7906"/>
    <w:rsid w:val="00F40F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79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7906"/>
    <w:rPr>
      <w:rFonts w:ascii="Tahoma" w:hAnsi="Tahoma" w:cs="Tahoma"/>
      <w:sz w:val="16"/>
      <w:szCs w:val="16"/>
    </w:rPr>
  </w:style>
  <w:style w:type="character" w:styleId="Hyperlink">
    <w:name w:val="Hyperlink"/>
    <w:basedOn w:val="DefaultParagraphFont"/>
    <w:uiPriority w:val="99"/>
    <w:unhideWhenUsed/>
    <w:rsid w:val="00F40F24"/>
    <w:rPr>
      <w:color w:val="0000FF" w:themeColor="hyperlink"/>
      <w:u w:val="single"/>
    </w:rPr>
  </w:style>
  <w:style w:type="character" w:styleId="FollowedHyperlink">
    <w:name w:val="FollowedHyperlink"/>
    <w:basedOn w:val="DefaultParagraphFont"/>
    <w:uiPriority w:val="99"/>
    <w:semiHidden/>
    <w:unhideWhenUsed/>
    <w:rsid w:val="00F40F2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79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7906"/>
    <w:rPr>
      <w:rFonts w:ascii="Tahoma" w:hAnsi="Tahoma" w:cs="Tahoma"/>
      <w:sz w:val="16"/>
      <w:szCs w:val="16"/>
    </w:rPr>
  </w:style>
  <w:style w:type="character" w:styleId="Hyperlink">
    <w:name w:val="Hyperlink"/>
    <w:basedOn w:val="DefaultParagraphFont"/>
    <w:uiPriority w:val="99"/>
    <w:unhideWhenUsed/>
    <w:rsid w:val="00F40F24"/>
    <w:rPr>
      <w:color w:val="0000FF" w:themeColor="hyperlink"/>
      <w:u w:val="single"/>
    </w:rPr>
  </w:style>
  <w:style w:type="character" w:styleId="FollowedHyperlink">
    <w:name w:val="FollowedHyperlink"/>
    <w:basedOn w:val="DefaultParagraphFont"/>
    <w:uiPriority w:val="99"/>
    <w:semiHidden/>
    <w:unhideWhenUsed/>
    <w:rsid w:val="00F40F2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190515">
      <w:bodyDiv w:val="1"/>
      <w:marLeft w:val="0"/>
      <w:marRight w:val="0"/>
      <w:marTop w:val="0"/>
      <w:marBottom w:val="0"/>
      <w:divBdr>
        <w:top w:val="none" w:sz="0" w:space="0" w:color="auto"/>
        <w:left w:val="none" w:sz="0" w:space="0" w:color="auto"/>
        <w:bottom w:val="none" w:sz="0" w:space="0" w:color="auto"/>
        <w:right w:val="none" w:sz="0" w:space="0" w:color="auto"/>
      </w:divBdr>
      <w:divsChild>
        <w:div w:id="1067994068">
          <w:marLeft w:val="0"/>
          <w:marRight w:val="0"/>
          <w:marTop w:val="0"/>
          <w:marBottom w:val="0"/>
          <w:divBdr>
            <w:top w:val="none" w:sz="0" w:space="0" w:color="auto"/>
            <w:left w:val="none" w:sz="0" w:space="0" w:color="auto"/>
            <w:bottom w:val="none" w:sz="0" w:space="0" w:color="auto"/>
            <w:right w:val="none" w:sz="0" w:space="0" w:color="auto"/>
          </w:divBdr>
        </w:div>
      </w:divsChild>
    </w:div>
    <w:div w:id="409929900">
      <w:bodyDiv w:val="1"/>
      <w:marLeft w:val="0"/>
      <w:marRight w:val="0"/>
      <w:marTop w:val="0"/>
      <w:marBottom w:val="0"/>
      <w:divBdr>
        <w:top w:val="none" w:sz="0" w:space="0" w:color="auto"/>
        <w:left w:val="none" w:sz="0" w:space="0" w:color="auto"/>
        <w:bottom w:val="none" w:sz="0" w:space="0" w:color="auto"/>
        <w:right w:val="none" w:sz="0" w:space="0" w:color="auto"/>
      </w:divBdr>
      <w:divsChild>
        <w:div w:id="848716577">
          <w:marLeft w:val="0"/>
          <w:marRight w:val="0"/>
          <w:marTop w:val="0"/>
          <w:marBottom w:val="0"/>
          <w:divBdr>
            <w:top w:val="none" w:sz="0" w:space="0" w:color="auto"/>
            <w:left w:val="none" w:sz="0" w:space="0" w:color="auto"/>
            <w:bottom w:val="none" w:sz="0" w:space="0" w:color="auto"/>
            <w:right w:val="none" w:sz="0" w:space="0" w:color="auto"/>
          </w:divBdr>
        </w:div>
      </w:divsChild>
    </w:div>
    <w:div w:id="705519360">
      <w:bodyDiv w:val="1"/>
      <w:marLeft w:val="0"/>
      <w:marRight w:val="0"/>
      <w:marTop w:val="0"/>
      <w:marBottom w:val="0"/>
      <w:divBdr>
        <w:top w:val="none" w:sz="0" w:space="0" w:color="auto"/>
        <w:left w:val="none" w:sz="0" w:space="0" w:color="auto"/>
        <w:bottom w:val="none" w:sz="0" w:space="0" w:color="auto"/>
        <w:right w:val="none" w:sz="0" w:space="0" w:color="auto"/>
      </w:divBdr>
      <w:divsChild>
        <w:div w:id="208302639">
          <w:marLeft w:val="0"/>
          <w:marRight w:val="0"/>
          <w:marTop w:val="0"/>
          <w:marBottom w:val="0"/>
          <w:divBdr>
            <w:top w:val="none" w:sz="0" w:space="0" w:color="auto"/>
            <w:left w:val="none" w:sz="0" w:space="0" w:color="auto"/>
            <w:bottom w:val="none" w:sz="0" w:space="0" w:color="auto"/>
            <w:right w:val="none" w:sz="0" w:space="0" w:color="auto"/>
          </w:divBdr>
        </w:div>
      </w:divsChild>
    </w:div>
    <w:div w:id="1292900923">
      <w:bodyDiv w:val="1"/>
      <w:marLeft w:val="0"/>
      <w:marRight w:val="0"/>
      <w:marTop w:val="0"/>
      <w:marBottom w:val="0"/>
      <w:divBdr>
        <w:top w:val="none" w:sz="0" w:space="0" w:color="auto"/>
        <w:left w:val="none" w:sz="0" w:space="0" w:color="auto"/>
        <w:bottom w:val="none" w:sz="0" w:space="0" w:color="auto"/>
        <w:right w:val="none" w:sz="0" w:space="0" w:color="auto"/>
      </w:divBdr>
      <w:divsChild>
        <w:div w:id="10053298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archive.org/web/20200617110819/http:/www.nottingham.ac.uk/engineering/Departments/abe/index.aspx" TargetMode="External"/><Relationship Id="rId13" Type="http://schemas.openxmlformats.org/officeDocument/2006/relationships/hyperlink" Target="http://web.archive.org/web/20180905043835/http:/www.nottingham.ac.uk/engineering/departments/abe/index.aspx" TargetMode="External"/><Relationship Id="rId18" Type="http://schemas.openxmlformats.org/officeDocument/2006/relationships/hyperlink" Target="http://web.archive.org/web/20180905043505/http:/www.artechhouse.com/International/Books/A-WholeSystem-Approach-to-High-Performance-Green-B-2366.aspx"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hyperlink" Target="http://web.archive.org/web/20200617110819/http:/www.res-group.com/" TargetMode="External"/><Relationship Id="rId12" Type="http://schemas.openxmlformats.org/officeDocument/2006/relationships/hyperlink" Target="http://web.archive.org/web/20200617110819/http:/www.davidstrong.co.uk/index.php?p=1_9_Whole-System-Approach-Book" TargetMode="External"/><Relationship Id="rId17" Type="http://schemas.openxmlformats.org/officeDocument/2006/relationships/hyperlink" Target="http://web.archive.org/web/20180905043835/http:/abccarbon.com/100-global-sustain-ability-leaders" TargetMode="External"/><Relationship Id="rId2" Type="http://schemas.openxmlformats.org/officeDocument/2006/relationships/styles" Target="styles.xml"/><Relationship Id="rId16" Type="http://schemas.openxmlformats.org/officeDocument/2006/relationships/hyperlink" Target="http://web.archive.org/web/20180905043835/http:/www.building.co.uk/sustainability-leadership-award/3097824.article" TargetMode="External"/><Relationship Id="rId20" Type="http://schemas.openxmlformats.org/officeDocument/2006/relationships/image" Target="media/image2.jpeg"/><Relationship Id="rId1" Type="http://schemas.openxmlformats.org/officeDocument/2006/relationships/numbering" Target="numbering.xml"/><Relationship Id="rId6" Type="http://schemas.openxmlformats.org/officeDocument/2006/relationships/hyperlink" Target="http://web.archive.org/web/20200617110819/http:/www.bre.co.uk/" TargetMode="External"/><Relationship Id="rId11" Type="http://schemas.openxmlformats.org/officeDocument/2006/relationships/hyperlink" Target="http://web.archive.org/web/20200617110819/http:/eepb.org.uk%20/" TargetMode="External"/><Relationship Id="rId5" Type="http://schemas.openxmlformats.org/officeDocument/2006/relationships/webSettings" Target="webSettings.xml"/><Relationship Id="rId15" Type="http://schemas.openxmlformats.org/officeDocument/2006/relationships/hyperlink" Target="http://web.archive.org/web/20180905043835/http:/www.renewableenergyassurance.org.uk/" TargetMode="External"/><Relationship Id="rId10" Type="http://schemas.openxmlformats.org/officeDocument/2006/relationships/hyperlink" Target="http://web.archive.org/web/20200617110819/http:/www.renewableenergyassurance.org.uk/" TargetMode="External"/><Relationship Id="rId19"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eb.archive.org/web/20200617110819/http:/oisd.brookes.ac.uk/" TargetMode="External"/><Relationship Id="rId14" Type="http://schemas.openxmlformats.org/officeDocument/2006/relationships/hyperlink" Target="http://web.archive.org/web/20180905043835/http:/oisd.brookes.ac.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3296</Words>
  <Characters>18790</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Strong</dc:creator>
  <cp:lastModifiedBy>David Strong</cp:lastModifiedBy>
  <cp:revision>2</cp:revision>
  <dcterms:created xsi:type="dcterms:W3CDTF">2021-02-17T10:18:00Z</dcterms:created>
  <dcterms:modified xsi:type="dcterms:W3CDTF">2021-02-17T10:18:00Z</dcterms:modified>
</cp:coreProperties>
</file>